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05BF0" w14:textId="77777777" w:rsidR="007A3C0D" w:rsidRDefault="007A3C0D">
      <w:pPr>
        <w:jc w:val="both"/>
        <w:rPr>
          <w:b/>
          <w:bCs/>
        </w:rPr>
      </w:pPr>
    </w:p>
    <w:p w14:paraId="1C73E5E0" w14:textId="77777777" w:rsidR="007A3C0D" w:rsidRDefault="007A3C0D">
      <w:pPr>
        <w:jc w:val="both"/>
        <w:rPr>
          <w:b/>
          <w:bCs/>
        </w:rPr>
      </w:pPr>
    </w:p>
    <w:p w14:paraId="25467421" w14:textId="77777777" w:rsidR="007A3C0D" w:rsidRDefault="007A3C0D">
      <w:pPr>
        <w:jc w:val="both"/>
        <w:rPr>
          <w:i/>
          <w:iCs/>
        </w:rPr>
      </w:pPr>
    </w:p>
    <w:p w14:paraId="1AE1E0D8" w14:textId="77777777" w:rsidR="00106890" w:rsidRDefault="00106890">
      <w:pPr>
        <w:jc w:val="both"/>
        <w:rPr>
          <w:i/>
          <w:iCs/>
        </w:rPr>
      </w:pPr>
    </w:p>
    <w:p w14:paraId="667B838D" w14:textId="77777777" w:rsidR="00497EED" w:rsidRDefault="00000000">
      <w:pPr>
        <w:jc w:val="both"/>
        <w:rPr>
          <w:i/>
          <w:iCs/>
        </w:rPr>
      </w:pPr>
      <w:r>
        <w:rPr>
          <w:i/>
          <w:iCs/>
        </w:rPr>
        <w:t>Press Release No. 22/23</w:t>
      </w:r>
    </w:p>
    <w:p w14:paraId="2B72A432" w14:textId="77777777" w:rsidR="007A3C0D" w:rsidRDefault="007A3C0D">
      <w:pPr>
        <w:jc w:val="both"/>
        <w:rPr>
          <w:i/>
          <w:iCs/>
          <w:sz w:val="10"/>
          <w:szCs w:val="10"/>
        </w:rPr>
      </w:pPr>
    </w:p>
    <w:p w14:paraId="6811E22F" w14:textId="0EF65E65" w:rsidR="00497EED" w:rsidRDefault="00000000">
      <w:pPr>
        <w:jc w:val="both"/>
        <w:rPr>
          <w:rFonts w:cs="Times New Roman"/>
          <w:b/>
          <w:sz w:val="28"/>
          <w:szCs w:val="28"/>
        </w:rPr>
      </w:pPr>
      <w:r w:rsidRPr="00E37DE8">
        <w:rPr>
          <w:rFonts w:cs="Times New Roman"/>
          <w:b/>
          <w:sz w:val="28"/>
          <w:szCs w:val="28"/>
        </w:rPr>
        <w:t>Agro</w:t>
      </w:r>
      <w:r w:rsidR="007A5DC8">
        <w:rPr>
          <w:rFonts w:cs="Times New Roman"/>
          <w:b/>
          <w:sz w:val="28"/>
          <w:szCs w:val="28"/>
        </w:rPr>
        <w:t>-</w:t>
      </w:r>
      <w:r w:rsidR="007A5DC8">
        <w:rPr>
          <w:rFonts w:cs="Times New Roman"/>
          <w:b/>
          <w:sz w:val="28"/>
          <w:szCs w:val="28"/>
        </w:rPr>
        <w:tab/>
      </w:r>
      <w:r w:rsidRPr="00E37DE8">
        <w:rPr>
          <w:rFonts w:cs="Times New Roman"/>
          <w:b/>
          <w:sz w:val="28"/>
          <w:szCs w:val="28"/>
        </w:rPr>
        <w:t>mechanics exhibition: packed halls at Agrilevante</w:t>
      </w:r>
    </w:p>
    <w:p w14:paraId="111F24FB" w14:textId="77777777" w:rsidR="00861AC4" w:rsidRPr="00E37DE8" w:rsidRDefault="00861AC4" w:rsidP="00861AC4">
      <w:pPr>
        <w:jc w:val="both"/>
        <w:rPr>
          <w:rFonts w:cs="Times New Roman"/>
          <w:b/>
          <w:sz w:val="28"/>
          <w:szCs w:val="28"/>
        </w:rPr>
      </w:pPr>
    </w:p>
    <w:p w14:paraId="72DA66FB" w14:textId="6CA3BF32" w:rsidR="00497EED" w:rsidRDefault="00000000">
      <w:pPr>
        <w:jc w:val="both"/>
        <w:rPr>
          <w:rFonts w:cs="Times New Roman"/>
          <w:b/>
          <w:i/>
        </w:rPr>
      </w:pPr>
      <w:r w:rsidRPr="00E37DE8">
        <w:rPr>
          <w:rFonts w:cs="Times New Roman"/>
          <w:b/>
          <w:i/>
        </w:rPr>
        <w:t xml:space="preserve">On yesterday's opening day, attendance figures indicate a total of 12,800 visitors, higher than on the first day of the previous edition. The programme of conferences and demonstrations of mechanical means, drones and robots for agriculture, which will be on </w:t>
      </w:r>
      <w:r w:rsidR="007A5DC8">
        <w:rPr>
          <w:rFonts w:cs="Times New Roman"/>
          <w:b/>
          <w:i/>
        </w:rPr>
        <w:t>display</w:t>
      </w:r>
      <w:r w:rsidRPr="00E37DE8">
        <w:rPr>
          <w:rFonts w:cs="Times New Roman"/>
          <w:b/>
          <w:i/>
        </w:rPr>
        <w:t xml:space="preserve"> until Sunday afternoon, the last day of the exhibition, is in full swing.</w:t>
      </w:r>
    </w:p>
    <w:p w14:paraId="3FAD950F" w14:textId="77777777" w:rsidR="00861AC4" w:rsidRPr="00E37DE8" w:rsidRDefault="00861AC4" w:rsidP="00861AC4">
      <w:pPr>
        <w:jc w:val="both"/>
        <w:rPr>
          <w:rFonts w:cs="Times New Roman"/>
          <w:b/>
          <w:i/>
        </w:rPr>
      </w:pPr>
    </w:p>
    <w:p w14:paraId="013C2D41" w14:textId="73241DB9" w:rsidR="00497EED" w:rsidRDefault="00000000">
      <w:pPr>
        <w:jc w:val="both"/>
        <w:rPr>
          <w:rFonts w:cs="Times New Roman"/>
        </w:rPr>
      </w:pPr>
      <w:r w:rsidRPr="00E37DE8">
        <w:rPr>
          <w:rFonts w:cs="Times New Roman"/>
        </w:rPr>
        <w:t xml:space="preserve">The Agrilevante exhibition, staged at the Bari Exhibition Centre and dedicated to machinery and technologies for Mediterranean agriculture, continues with success. Opened yesterday morning in the presence of political authorities, the event attracted a large audience from the early hours. Data on admissions indicate a total of 12,800 visitors on the first day of the exhibition, an increase of around 12% compared to the opening day in 2019, the year of the last edition before the suspension due to the pandemic. Foreign attendance is also up, marking 1,100 for an increase of 16% compared to 2019. The organisers anticipate very positive figures at the end of the day, in view of the turnout in the pavilions even today, and expect attendance to peak on Saturday and Sunday, when the exhibition closes its doors. The conference programme is very rich, with a meeting in the afternoon on </w:t>
      </w:r>
      <w:r w:rsidR="007A5DC8">
        <w:rPr>
          <w:rFonts w:cs="Times New Roman"/>
        </w:rPr>
        <w:t>"</w:t>
      </w:r>
      <w:r w:rsidRPr="00E37DE8">
        <w:rPr>
          <w:rFonts w:cs="Times New Roman"/>
        </w:rPr>
        <w:t>Agriculture in North Africa: characteristics, potential and technological needs</w:t>
      </w:r>
      <w:r w:rsidR="007A5DC8">
        <w:rPr>
          <w:rFonts w:cs="Times New Roman"/>
        </w:rPr>
        <w:t>"</w:t>
      </w:r>
      <w:r w:rsidRPr="00E37DE8">
        <w:rPr>
          <w:rFonts w:cs="Times New Roman"/>
        </w:rPr>
        <w:t xml:space="preserve">, organised by FederUnacoma in cooperation with Internationalia/Africa </w:t>
      </w:r>
      <w:r w:rsidR="007A5DC8">
        <w:rPr>
          <w:rFonts w:cs="Times New Roman"/>
        </w:rPr>
        <w:t>e</w:t>
      </w:r>
      <w:r w:rsidRPr="00E37DE8">
        <w:rPr>
          <w:rFonts w:cs="Times New Roman"/>
        </w:rPr>
        <w:t xml:space="preserve"> Affari, and the CIHEAM of Bari; and the meeting entitled </w:t>
      </w:r>
      <w:r w:rsidR="007A5DC8">
        <w:rPr>
          <w:rFonts w:cs="Times New Roman"/>
        </w:rPr>
        <w:t>"</w:t>
      </w:r>
      <w:r w:rsidRPr="00E37DE8">
        <w:rPr>
          <w:rFonts w:cs="Times New Roman"/>
        </w:rPr>
        <w:t>Water emergency in agriculture: how to intervene</w:t>
      </w:r>
      <w:r w:rsidR="007A5DC8">
        <w:rPr>
          <w:rFonts w:cs="Times New Roman"/>
        </w:rPr>
        <w:t>"</w:t>
      </w:r>
      <w:r w:rsidRPr="00E37DE8">
        <w:rPr>
          <w:rFonts w:cs="Times New Roman"/>
        </w:rPr>
        <w:t>, organised by the Puglia Verde newspaper, with the participation of all the bodies that have a role in the management of water resources in the Puglia Region. In the open-air areas in front of the New Pavilion, practical demonstrations of drones and agricultural robots are underway, while in a specially-equipped area the Contoterzista Driver Trophy, promoted by Edagricole, a tractor driving skills competition attracting an enthusiastic audience is taking place.</w:t>
      </w:r>
    </w:p>
    <w:p w14:paraId="7CA0D10E" w14:textId="77777777" w:rsidR="00106890" w:rsidRPr="0033183E" w:rsidRDefault="00106890">
      <w:pPr>
        <w:jc w:val="both"/>
        <w:rPr>
          <w:i/>
          <w:iCs/>
          <w:sz w:val="10"/>
          <w:szCs w:val="10"/>
        </w:rPr>
      </w:pPr>
    </w:p>
    <w:p w14:paraId="4080FA00" w14:textId="77777777" w:rsidR="00FF6484" w:rsidRDefault="00FF6484" w:rsidP="00FF6484">
      <w:pPr>
        <w:shd w:val="clear" w:color="auto" w:fill="FFFFFF"/>
        <w:jc w:val="both"/>
        <w:rPr>
          <w:rFonts w:cs="Times New Roman"/>
          <w:b/>
          <w:sz w:val="28"/>
          <w:szCs w:val="28"/>
        </w:rPr>
      </w:pPr>
    </w:p>
    <w:p w14:paraId="2F03B73B" w14:textId="77777777" w:rsidR="00106890" w:rsidRPr="0033183E" w:rsidRDefault="00106890" w:rsidP="00FF6484">
      <w:pPr>
        <w:shd w:val="clear" w:color="auto" w:fill="FFFFFF"/>
        <w:jc w:val="both"/>
        <w:rPr>
          <w:rFonts w:eastAsia="Times New Roman" w:cs="Times New Roman"/>
          <w:color w:val="222222"/>
          <w:sz w:val="10"/>
          <w:szCs w:val="10"/>
        </w:rPr>
      </w:pPr>
    </w:p>
    <w:p w14:paraId="3C99151F" w14:textId="77777777" w:rsidR="00497EED" w:rsidRDefault="00000000">
      <w:pPr>
        <w:shd w:val="clear" w:color="auto" w:fill="FFFFFF"/>
        <w:jc w:val="both"/>
        <w:rPr>
          <w:b/>
          <w:bCs/>
        </w:rPr>
      </w:pPr>
      <w:r w:rsidRPr="00FF6484">
        <w:rPr>
          <w:rFonts w:eastAsia="Times New Roman" w:cs="Times New Roman"/>
          <w:b/>
          <w:bCs/>
          <w:color w:val="222222"/>
        </w:rPr>
        <w:t xml:space="preserve">Bari, </w:t>
      </w:r>
      <w:r w:rsidR="00861AC4">
        <w:rPr>
          <w:rFonts w:eastAsia="Times New Roman" w:cs="Times New Roman"/>
          <w:b/>
          <w:bCs/>
          <w:color w:val="222222"/>
        </w:rPr>
        <w:t xml:space="preserve">6 </w:t>
      </w:r>
      <w:r w:rsidRPr="00FF6484">
        <w:rPr>
          <w:rFonts w:eastAsia="Times New Roman" w:cs="Times New Roman"/>
          <w:b/>
          <w:bCs/>
          <w:color w:val="222222"/>
        </w:rPr>
        <w:t>October 2023</w:t>
      </w:r>
    </w:p>
    <w:sectPr w:rsidR="00497EED" w:rsidSect="006127EC">
      <w:headerReference w:type="default" r:id="rId6"/>
      <w:footerReference w:type="default" r:id="rId7"/>
      <w:headerReference w:type="first" r:id="rId8"/>
      <w:footerReference w:type="first" r:id="rId9"/>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CCB03" w14:textId="77777777" w:rsidR="004E1C1D" w:rsidRDefault="004E1C1D">
      <w:r>
        <w:separator/>
      </w:r>
    </w:p>
  </w:endnote>
  <w:endnote w:type="continuationSeparator" w:id="0">
    <w:p w14:paraId="00DE3FF0" w14:textId="77777777" w:rsidR="004E1C1D" w:rsidRDefault="004E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BEB4" w14:textId="77777777" w:rsidR="00497EED" w:rsidRDefault="00000000">
    <w:pPr>
      <w:pStyle w:val="Footer"/>
      <w:tabs>
        <w:tab w:val="clear" w:pos="9638"/>
        <w:tab w:val="right" w:pos="7910"/>
      </w:tabs>
      <w:jc w:val="right"/>
    </w:pPr>
    <w:r>
      <w:fldChar w:fldCharType="begin"/>
    </w:r>
    <w:r w:rsidR="00FD40FD">
      <w:instrText xml:space="preserve"> PAGE </w:instrText>
    </w:r>
    <w:r>
      <w:fldChar w:fldCharType="separate"/>
    </w:r>
    <w:r w:rsidR="004F6D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12B1" w14:textId="77777777" w:rsidR="00497EED" w:rsidRDefault="00000000">
    <w:pPr>
      <w:pStyle w:val="Footer"/>
      <w:tabs>
        <w:tab w:val="clear" w:pos="9638"/>
        <w:tab w:val="right" w:pos="8341"/>
      </w:tabs>
      <w:jc w:val="right"/>
    </w:pPr>
    <w:r>
      <w:fldChar w:fldCharType="begin"/>
    </w:r>
    <w:r w:rsidR="00FD40FD">
      <w:instrText xml:space="preserve"> PAGE </w:instrText>
    </w:r>
    <w:r>
      <w:fldChar w:fldCharType="separate"/>
    </w:r>
    <w:r w:rsidR="001068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5BC9" w14:textId="77777777" w:rsidR="004E1C1D" w:rsidRDefault="004E1C1D">
      <w:r>
        <w:separator/>
      </w:r>
    </w:p>
  </w:footnote>
  <w:footnote w:type="continuationSeparator" w:id="0">
    <w:p w14:paraId="43704F6C" w14:textId="77777777" w:rsidR="004E1C1D" w:rsidRDefault="004E1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6E0D" w14:textId="77777777" w:rsidR="00497EED" w:rsidRDefault="00000000">
    <w:pPr>
      <w:pStyle w:val="Intestazioneepidipagina"/>
    </w:pPr>
    <w:r>
      <w:rPr>
        <w:rFonts w:hint="eastAsia"/>
        <w:noProof/>
      </w:rPr>
      <mc:AlternateContent>
        <mc:Choice Requires="wps">
          <w:drawing>
            <wp:anchor distT="152400" distB="152400" distL="152400" distR="152400" simplePos="0" relativeHeight="251656704" behindDoc="1" locked="0" layoutInCell="1" allowOverlap="1" wp14:anchorId="6F1E450A" wp14:editId="774B7269">
              <wp:simplePos x="0" y="0"/>
              <wp:positionH relativeFrom="page">
                <wp:posOffset>0</wp:posOffset>
              </wp:positionH>
              <wp:positionV relativeFrom="page">
                <wp:posOffset>0</wp:posOffset>
              </wp:positionV>
              <wp:extent cx="7556500" cy="10693400"/>
              <wp:effectExtent l="0" t="0" r="0" b="0"/>
              <wp:wrapNone/>
              <wp:docPr id="1782843775"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roundrect id="Rettangolo con angoli arrotondati 2" style="position:absolute;margin-left:0;margin-top:0;width:595pt;height:842pt;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arcsize="0" w14:anchorId="436E8248">
              <v:stroke miterlimit="4" joinstyle="miter"/>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89612" w14:textId="77777777" w:rsidR="00497EED" w:rsidRDefault="00000000">
    <w:pPr>
      <w:pStyle w:val="Header"/>
      <w:tabs>
        <w:tab w:val="clear" w:pos="9638"/>
        <w:tab w:val="right" w:pos="7910"/>
      </w:tabs>
      <w:jc w:val="center"/>
    </w:pPr>
    <w:r>
      <w:rPr>
        <w:noProof/>
      </w:rPr>
      <mc:AlternateContent>
        <mc:Choice Requires="wps">
          <w:drawing>
            <wp:anchor distT="152400" distB="152400" distL="152400" distR="152400" simplePos="0" relativeHeight="251657728" behindDoc="1" locked="0" layoutInCell="1" allowOverlap="1" wp14:anchorId="247127FF" wp14:editId="2418333C">
              <wp:simplePos x="0" y="0"/>
              <wp:positionH relativeFrom="page">
                <wp:posOffset>0</wp:posOffset>
              </wp:positionH>
              <wp:positionV relativeFrom="page">
                <wp:posOffset>0</wp:posOffset>
              </wp:positionV>
              <wp:extent cx="7556500" cy="10693400"/>
              <wp:effectExtent l="0" t="0" r="0" b="0"/>
              <wp:wrapNone/>
              <wp:docPr id="515204728" name="Rettangolo con angoli arrotondati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w:pict>
            <v:roundrect id="Rettangolo con angoli arrotondati 1" style="position:absolute;margin-left:0;margin-top:0;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" arcsize="0" w14:anchorId="0B82B68D">
              <v:stroke miterlimit="4" joinstyle="miter"/>
              <w10:wrap anchorx="page" anchory="page"/>
            </v:roundrect>
          </w:pict>
        </mc:Fallback>
      </mc:AlternateContent>
    </w:r>
    <w:r w:rsidR="00FD40FD">
      <w:rPr>
        <w:noProof/>
      </w:rPr>
      <w:drawing>
        <wp:anchor distT="152400" distB="152400" distL="152400" distR="152400" simplePos="0" relativeHeight="251658752" behindDoc="1" locked="0" layoutInCell="1" allowOverlap="1" wp14:anchorId="4F725738" wp14:editId="7088D1B0">
          <wp:simplePos x="0" y="0"/>
          <wp:positionH relativeFrom="page">
            <wp:posOffset>-59688</wp:posOffset>
          </wp:positionH>
          <wp:positionV relativeFrom="page">
            <wp:posOffset>-28574</wp:posOffset>
          </wp:positionV>
          <wp:extent cx="7601585" cy="10744200"/>
          <wp:effectExtent l="0" t="0" r="0" b="0"/>
          <wp:wrapNone/>
          <wp:docPr id="1073741827"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7" name="officeArt object" descr="officeArt object"/>
                  <pic:cNvPicPr>
                    <a:picLocks noChangeAspect="1"/>
                  </pic:cNvPicPr>
                </pic:nvPicPr>
                <pic:blipFill>
                  <a:blip r:embed="rId1"/>
                  <a:stretch>
                    <a:fillRect/>
                  </a:stretch>
                </pic:blipFill>
                <pic:spPr>
                  <a:xfrm>
                    <a:off x="0" y="0"/>
                    <a:ext cx="7601585" cy="107442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0D"/>
    <w:rsid w:val="00024E16"/>
    <w:rsid w:val="00036998"/>
    <w:rsid w:val="000948F2"/>
    <w:rsid w:val="0010497B"/>
    <w:rsid w:val="00106890"/>
    <w:rsid w:val="00141052"/>
    <w:rsid w:val="001C42A2"/>
    <w:rsid w:val="00215B9D"/>
    <w:rsid w:val="00231BEF"/>
    <w:rsid w:val="00235ED2"/>
    <w:rsid w:val="00244E1E"/>
    <w:rsid w:val="0027450B"/>
    <w:rsid w:val="00283E5B"/>
    <w:rsid w:val="002A79A3"/>
    <w:rsid w:val="003151F4"/>
    <w:rsid w:val="0033183E"/>
    <w:rsid w:val="003620E0"/>
    <w:rsid w:val="003D5FF9"/>
    <w:rsid w:val="00406631"/>
    <w:rsid w:val="00461953"/>
    <w:rsid w:val="00497EED"/>
    <w:rsid w:val="004B3656"/>
    <w:rsid w:val="004D7A6C"/>
    <w:rsid w:val="004E1C1D"/>
    <w:rsid w:val="004F6D3F"/>
    <w:rsid w:val="00523121"/>
    <w:rsid w:val="005C5C20"/>
    <w:rsid w:val="006127EC"/>
    <w:rsid w:val="00637539"/>
    <w:rsid w:val="0064322D"/>
    <w:rsid w:val="006523F7"/>
    <w:rsid w:val="00690F55"/>
    <w:rsid w:val="006A168C"/>
    <w:rsid w:val="006A444E"/>
    <w:rsid w:val="00750082"/>
    <w:rsid w:val="00791C32"/>
    <w:rsid w:val="007A3C0D"/>
    <w:rsid w:val="007A5DC8"/>
    <w:rsid w:val="007F4B9F"/>
    <w:rsid w:val="00835215"/>
    <w:rsid w:val="00861AC4"/>
    <w:rsid w:val="008A738E"/>
    <w:rsid w:val="00907B06"/>
    <w:rsid w:val="009127D5"/>
    <w:rsid w:val="00956871"/>
    <w:rsid w:val="009A1BB5"/>
    <w:rsid w:val="009D3011"/>
    <w:rsid w:val="00A41730"/>
    <w:rsid w:val="00A66348"/>
    <w:rsid w:val="00BA3C07"/>
    <w:rsid w:val="00BE63E9"/>
    <w:rsid w:val="00C40720"/>
    <w:rsid w:val="00CA61D3"/>
    <w:rsid w:val="00D175F3"/>
    <w:rsid w:val="00D23264"/>
    <w:rsid w:val="00D819EF"/>
    <w:rsid w:val="00E13E8E"/>
    <w:rsid w:val="00EE0711"/>
    <w:rsid w:val="00F41568"/>
    <w:rsid w:val="00F74E2E"/>
    <w:rsid w:val="00F82247"/>
    <w:rsid w:val="00FD40FD"/>
    <w:rsid w:val="00FF64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E68B6"/>
  <w15:docId w15:val="{3CFEEC10-0814-43D4-9B0E-88D60BC2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EC"/>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27EC"/>
    <w:rPr>
      <w:u w:val="single"/>
    </w:rPr>
  </w:style>
  <w:style w:type="table" w:customStyle="1" w:styleId="TableNormal1">
    <w:name w:val="Table Normal1"/>
    <w:rsid w:val="006127EC"/>
    <w:tblPr>
      <w:tblInd w:w="0" w:type="dxa"/>
      <w:tblCellMar>
        <w:top w:w="0" w:type="dxa"/>
        <w:left w:w="0" w:type="dxa"/>
        <w:bottom w:w="0" w:type="dxa"/>
        <w:right w:w="0" w:type="dxa"/>
      </w:tblCellMar>
    </w:tblPr>
  </w:style>
  <w:style w:type="paragraph" w:customStyle="1" w:styleId="Intestazioneepidipagina">
    <w:name w:val="Intestazione e piè di pagina"/>
    <w:rsid w:val="006127EC"/>
    <w:pPr>
      <w:tabs>
        <w:tab w:val="right" w:pos="9020"/>
      </w:tabs>
    </w:pPr>
    <w:rPr>
      <w:rFonts w:ascii="Helvetica Neue" w:hAnsi="Helvetica Neue" w:cs="Arial Unicode MS"/>
      <w:color w:val="000000"/>
      <w:sz w:val="24"/>
      <w:szCs w:val="24"/>
    </w:rPr>
  </w:style>
  <w:style w:type="paragraph" w:styleId="Footer">
    <w:name w:val="footer"/>
    <w:rsid w:val="006127EC"/>
    <w:pPr>
      <w:tabs>
        <w:tab w:val="center" w:pos="4819"/>
        <w:tab w:val="right" w:pos="9638"/>
      </w:tabs>
    </w:pPr>
    <w:rPr>
      <w:rFonts w:cs="Arial Unicode MS"/>
      <w:color w:val="000000"/>
      <w:sz w:val="24"/>
      <w:szCs w:val="24"/>
      <w:u w:color="000000"/>
    </w:rPr>
  </w:style>
  <w:style w:type="paragraph" w:styleId="Header">
    <w:name w:val="header"/>
    <w:rsid w:val="006127EC"/>
    <w:pPr>
      <w:tabs>
        <w:tab w:val="center" w:pos="4819"/>
        <w:tab w:val="right" w:pos="9638"/>
      </w:tabs>
    </w:pPr>
    <w:rPr>
      <w:rFonts w:cs="Arial Unicode MS"/>
      <w:color w:val="000000"/>
      <w:sz w:val="24"/>
      <w:szCs w:val="24"/>
      <w:u w:color="000000"/>
    </w:rPr>
  </w:style>
  <w:style w:type="paragraph" w:customStyle="1" w:styleId="Default">
    <w:name w:val="Default"/>
    <w:rsid w:val="006127EC"/>
    <w:pPr>
      <w:spacing w:before="160" w:line="288" w:lineRule="auto"/>
    </w:pPr>
    <w:rPr>
      <w:rFonts w:ascii="Helvetica Neue" w:hAnsi="Helvetica Neue" w:cs="Arial Unicode MS"/>
      <w:color w:val="000000"/>
      <w:sz w:val="24"/>
      <w:szCs w:val="24"/>
    </w:rPr>
  </w:style>
  <w:style w:type="character" w:styleId="CommentReference">
    <w:name w:val="annotation reference"/>
    <w:basedOn w:val="DefaultParagraphFont"/>
    <w:uiPriority w:val="99"/>
    <w:semiHidden/>
    <w:unhideWhenUsed/>
    <w:rsid w:val="00690F55"/>
    <w:rPr>
      <w:sz w:val="16"/>
      <w:szCs w:val="16"/>
    </w:rPr>
  </w:style>
  <w:style w:type="paragraph" w:styleId="CommentText">
    <w:name w:val="annotation text"/>
    <w:basedOn w:val="Normal"/>
    <w:link w:val="CommentTextChar"/>
    <w:uiPriority w:val="99"/>
    <w:semiHidden/>
    <w:unhideWhenUsed/>
    <w:rsid w:val="00690F55"/>
    <w:rPr>
      <w:sz w:val="20"/>
      <w:szCs w:val="20"/>
    </w:rPr>
  </w:style>
  <w:style w:type="character" w:customStyle="1" w:styleId="CommentTextChar">
    <w:name w:val="Comment Text Char"/>
    <w:basedOn w:val="DefaultParagraphFont"/>
    <w:link w:val="CommentText"/>
    <w:uiPriority w:val="99"/>
    <w:semiHidden/>
    <w:rsid w:val="00690F55"/>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690F55"/>
    <w:rPr>
      <w:b/>
      <w:bCs/>
    </w:rPr>
  </w:style>
  <w:style w:type="character" w:customStyle="1" w:styleId="CommentSubjectChar">
    <w:name w:val="Comment Subject Char"/>
    <w:basedOn w:val="CommentTextChar"/>
    <w:link w:val="CommentSubject"/>
    <w:uiPriority w:val="99"/>
    <w:semiHidden/>
    <w:rsid w:val="00690F55"/>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22605">
      <w:bodyDiv w:val="1"/>
      <w:marLeft w:val="0"/>
      <w:marRight w:val="0"/>
      <w:marTop w:val="0"/>
      <w:marBottom w:val="0"/>
      <w:divBdr>
        <w:top w:val="none" w:sz="0" w:space="0" w:color="auto"/>
        <w:left w:val="none" w:sz="0" w:space="0" w:color="auto"/>
        <w:bottom w:val="none" w:sz="0" w:space="0" w:color="auto"/>
        <w:right w:val="none" w:sz="0" w:space="0" w:color="auto"/>
      </w:divBdr>
    </w:div>
    <w:div w:id="1775856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309</Words>
  <Characters>1762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Menicucci</dc:creator>
  <cp:keywords>, docId:C90E1BFD40E362721CC94A7736742440</cp:keywords>
  <cp:lastModifiedBy>Robert C</cp:lastModifiedBy>
  <cp:revision>3</cp:revision>
  <cp:lastPrinted>2023-10-06T06:57:00Z</cp:lastPrinted>
  <dcterms:created xsi:type="dcterms:W3CDTF">2023-10-06T14:07:00Z</dcterms:created>
  <dcterms:modified xsi:type="dcterms:W3CDTF">2023-10-06T14:44:00Z</dcterms:modified>
</cp:coreProperties>
</file>