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1D77" w14:textId="77777777" w:rsidR="00964E28" w:rsidRPr="00D662E3" w:rsidRDefault="00964E28" w:rsidP="00964E28">
      <w:pPr>
        <w:jc w:val="both"/>
      </w:pPr>
    </w:p>
    <w:p w14:paraId="08FD2EB5" w14:textId="77777777" w:rsidR="00964E28" w:rsidRPr="00D662E3" w:rsidRDefault="00964E28" w:rsidP="00964E28">
      <w:pPr>
        <w:jc w:val="both"/>
      </w:pPr>
    </w:p>
    <w:p w14:paraId="612BB82E" w14:textId="38D860F0" w:rsidR="00964E28" w:rsidRDefault="00112B4C" w:rsidP="00964E28">
      <w:pPr>
        <w:ind w:left="1985"/>
        <w:jc w:val="both"/>
        <w:rPr>
          <w:i/>
          <w:iCs/>
        </w:rPr>
      </w:pPr>
      <w:r>
        <w:rPr>
          <w:i/>
          <w:iCs/>
        </w:rPr>
        <w:t xml:space="preserve">  </w:t>
      </w:r>
      <w:r w:rsidR="00964E28" w:rsidRPr="00964E28">
        <w:rPr>
          <w:i/>
          <w:iCs/>
        </w:rPr>
        <w:t>Comunicato Stampa</w:t>
      </w:r>
    </w:p>
    <w:p w14:paraId="53AF1D58" w14:textId="77777777" w:rsidR="00112B4C" w:rsidRDefault="00112B4C" w:rsidP="00964E28">
      <w:pPr>
        <w:ind w:left="1985"/>
        <w:jc w:val="both"/>
        <w:rPr>
          <w:i/>
          <w:iCs/>
        </w:rPr>
      </w:pPr>
    </w:p>
    <w:p w14:paraId="5A8FE595" w14:textId="2EFC6150" w:rsidR="00112B4C" w:rsidRDefault="00112B4C" w:rsidP="00112B4C">
      <w:pPr>
        <w:ind w:left="1277" w:firstLine="708"/>
        <w:jc w:val="both"/>
        <w:rPr>
          <w:b/>
          <w:bCs/>
          <w:sz w:val="28"/>
          <w:szCs w:val="28"/>
        </w:rPr>
      </w:pPr>
      <w:r>
        <w:rPr>
          <w:b/>
          <w:bCs/>
          <w:sz w:val="28"/>
          <w:szCs w:val="28"/>
        </w:rPr>
        <w:t xml:space="preserve">  Gardening: mercato in calo anche nel primo trimestre 2023</w:t>
      </w:r>
    </w:p>
    <w:p w14:paraId="5D675F44" w14:textId="77777777" w:rsidR="00112B4C" w:rsidRDefault="00112B4C" w:rsidP="00112B4C">
      <w:pPr>
        <w:ind w:left="2127"/>
        <w:jc w:val="both"/>
        <w:rPr>
          <w:b/>
          <w:bCs/>
          <w:i/>
          <w:iCs/>
        </w:rPr>
      </w:pPr>
      <w:r>
        <w:rPr>
          <w:b/>
          <w:bCs/>
          <w:i/>
          <w:iCs/>
        </w:rPr>
        <w:t xml:space="preserve">Le vendite di macchine e attrezzature per la cura del verde registrano un passivo del 19,6%, che conferma l’andamento negativo dello scorso anno. Le anomalie meteorologiche e la dinamica inflattiva scoraggiano gli acquisti, anche se un parziale recupero è previsto nel corso dell’anno. L’importanza dell’innovazione tecnologica soprattutto per le manutenzioni urbane, e l’appuntamento con l’evento dimostrativo di </w:t>
      </w:r>
      <w:proofErr w:type="spellStart"/>
      <w:r>
        <w:rPr>
          <w:b/>
          <w:bCs/>
          <w:i/>
          <w:iCs/>
        </w:rPr>
        <w:t>DemoGreen</w:t>
      </w:r>
      <w:proofErr w:type="spellEnd"/>
      <w:r>
        <w:rPr>
          <w:b/>
          <w:bCs/>
          <w:i/>
          <w:iCs/>
        </w:rPr>
        <w:t xml:space="preserve"> (28 e 29 settembre) a San Donato milanese.</w:t>
      </w:r>
    </w:p>
    <w:p w14:paraId="72760E81" w14:textId="77777777" w:rsidR="00112B4C" w:rsidRDefault="00112B4C" w:rsidP="00112B4C">
      <w:pPr>
        <w:ind w:left="2127"/>
        <w:jc w:val="both"/>
        <w:rPr>
          <w:b/>
          <w:bCs/>
          <w:i/>
          <w:iCs/>
        </w:rPr>
      </w:pPr>
    </w:p>
    <w:p w14:paraId="61BEA13F" w14:textId="011A8916" w:rsidR="00112B4C" w:rsidRDefault="00112B4C" w:rsidP="00112B4C">
      <w:pPr>
        <w:ind w:left="2127"/>
        <w:jc w:val="both"/>
      </w:pPr>
      <w:r>
        <w:t xml:space="preserve">Dopo aver chiuso il 2022 con un calo del 15%, il mercato delle macchine e attrezzature per il giardinaggio e la cura del verde registra anche nel primo trimestre del nuovo anno un andamento negativo. I dati sulle vendite – diffusi dall’associazione dei costruttori </w:t>
      </w:r>
      <w:proofErr w:type="spellStart"/>
      <w:r>
        <w:t>Comagarden</w:t>
      </w:r>
      <w:proofErr w:type="spellEnd"/>
      <w:r>
        <w:t xml:space="preserve"> e dal gruppo di rilevamento Morgan – indicano nel periodo gennaio-marzo un calo delle unità vendute pari al 19,6%, con decrementi vistosi per quasi tutte le tipologie di mezzi. I rasaerba calano del 26,1%, le motozappatrici del 22,7%</w:t>
      </w:r>
      <w:r w:rsidR="00FD2E53">
        <w:t xml:space="preserve">, </w:t>
      </w:r>
      <w:r>
        <w:t xml:space="preserve">le motoseghe del 19, 5%, i decespugliatori a scoppio del 26,9%, gli spazzaneve del 43,6%, e riscontri negativi si registrano anche per altre tipologie di macchine sia professionali che ad uso hobbistico. Fanno eccezione i trattorini, che segnano una crescita dell’11,6%, i ride-on professionali (+17,6%) e i rasaerba robot (+6,7%), mentre stazionario risulta il mercato delle tagliasiepi (-0,4%). Il calo delle vendite, che caratterizza i 15 mesi dal gennaio 2022 al marzo 2023, frena un settore che negli ultimi anni ha registrato un buon andamento, sulla spinta della crescente attenzione per la cura del verde sia da parte delle amministrazioni cittadine sia da parte dei privati e degli hobbisti. L’attuale congiuntura – spiega </w:t>
      </w:r>
      <w:proofErr w:type="spellStart"/>
      <w:r>
        <w:t>Comagarden</w:t>
      </w:r>
      <w:proofErr w:type="spellEnd"/>
      <w:r>
        <w:t xml:space="preserve"> – penalizza gli acquisti perché all’andamento meteorologico anomalo, che ha visto sino a marzo un deficit di precipitazioni piovose e quindi una minore attività vegetativa delle piante, si sono aggiunti l’incertezza economica e la crescita dei prezzi dei macchinari a causa dell’aumento dei costi di produzione. Quote di mercato si prevede possano essere recuperate nei prossimi mesi – sostiene </w:t>
      </w:r>
      <w:proofErr w:type="spellStart"/>
      <w:r>
        <w:t>Comagarden</w:t>
      </w:r>
      <w:proofErr w:type="spellEnd"/>
      <w:r>
        <w:t xml:space="preserve"> – così da ridurre, al netto dell’andamento meteo, il passivo a fine 2023 intorno al 5%, con un numero di quasi 1,3 milioni di unità complessivamente vendute (comprendenti ogni categoria merceologica, dai rasaerba sino ai soffiatori, ai </w:t>
      </w:r>
      <w:proofErr w:type="spellStart"/>
      <w:r>
        <w:t>biotrituratori</w:t>
      </w:r>
      <w:proofErr w:type="spellEnd"/>
      <w:r>
        <w:t xml:space="preserve"> e alle forbici da prato). Un ruolo sempre più importante per il rilancio del settore </w:t>
      </w:r>
      <w:r w:rsidR="00FD2E53">
        <w:t>-</w:t>
      </w:r>
      <w:r>
        <w:t xml:space="preserve"> ricorda l’associazione dei costruttori - hanno le iniziative promozionali e dimostrative, soprattutto quelle rivolte al pubblico dei professionisti e alle municipalità che debbono investire nel rinnovo del parco macchine. Particolare interesse, in questo senso, riveste l’evento di </w:t>
      </w:r>
      <w:proofErr w:type="spellStart"/>
      <w:r>
        <w:t>DemoGreen</w:t>
      </w:r>
      <w:proofErr w:type="spellEnd"/>
      <w:r>
        <w:t xml:space="preserve">, la due giorni di esposizione e prove in campo organizzata da </w:t>
      </w:r>
      <w:proofErr w:type="spellStart"/>
      <w:r>
        <w:t>DemoGreen</w:t>
      </w:r>
      <w:proofErr w:type="spellEnd"/>
      <w:r>
        <w:t xml:space="preserve"> </w:t>
      </w:r>
      <w:proofErr w:type="spellStart"/>
      <w:r>
        <w:t>srl</w:t>
      </w:r>
      <w:proofErr w:type="spellEnd"/>
      <w:r>
        <w:t>, che si svolgerà il 28 e 29 settembre prossimo a San Donato (MI) nella bellissima cornice del Parco dei Conigli. Le nuove tecnologie consentono una gestione del verde sempre più intelligente e sostenibile – spiegano gli organizzatori – e questo dovrebbe, al di là dell’attuale congiuntura, dare nuova vitalità al mercato.</w:t>
      </w:r>
    </w:p>
    <w:p w14:paraId="179E6974" w14:textId="77777777" w:rsidR="00964E28" w:rsidRDefault="00964E28" w:rsidP="00964E28">
      <w:pPr>
        <w:ind w:left="1985"/>
        <w:jc w:val="both"/>
      </w:pPr>
    </w:p>
    <w:p w14:paraId="4240AF21" w14:textId="392C06E4" w:rsidR="00964E28" w:rsidRDefault="00112B4C" w:rsidP="00964E28">
      <w:pPr>
        <w:ind w:left="1985"/>
        <w:jc w:val="both"/>
        <w:rPr>
          <w:b/>
          <w:bCs/>
        </w:rPr>
      </w:pPr>
      <w:r>
        <w:rPr>
          <w:b/>
          <w:bCs/>
        </w:rPr>
        <w:t xml:space="preserve">  </w:t>
      </w:r>
      <w:r w:rsidR="00964E28" w:rsidRPr="00964E28">
        <w:rPr>
          <w:b/>
          <w:bCs/>
        </w:rPr>
        <w:t>Roma, 20 giugno 2023</w:t>
      </w:r>
    </w:p>
    <w:p w14:paraId="0C18ED1B" w14:textId="77777777" w:rsidR="002340FC" w:rsidRDefault="002340FC" w:rsidP="00964E28">
      <w:pPr>
        <w:ind w:left="1985"/>
        <w:jc w:val="both"/>
        <w:rPr>
          <w:b/>
          <w:bCs/>
        </w:rPr>
      </w:pPr>
    </w:p>
    <w:p w14:paraId="28B89BAC" w14:textId="77777777" w:rsidR="002340FC" w:rsidRDefault="002340FC" w:rsidP="00964E28">
      <w:pPr>
        <w:ind w:left="1985"/>
        <w:jc w:val="both"/>
        <w:rPr>
          <w:b/>
          <w:bCs/>
        </w:rPr>
      </w:pPr>
    </w:p>
    <w:p w14:paraId="1A2B6CE2" w14:textId="77777777" w:rsidR="002340FC" w:rsidRDefault="002340FC" w:rsidP="00964E28">
      <w:pPr>
        <w:ind w:left="1985"/>
        <w:jc w:val="both"/>
        <w:rPr>
          <w:b/>
          <w:bCs/>
        </w:rPr>
      </w:pPr>
    </w:p>
    <w:p w14:paraId="13397A82" w14:textId="77777777" w:rsidR="002340FC" w:rsidRDefault="002340FC" w:rsidP="00964E28">
      <w:pPr>
        <w:ind w:left="1985"/>
        <w:jc w:val="both"/>
        <w:rPr>
          <w:b/>
          <w:bCs/>
        </w:rPr>
      </w:pPr>
    </w:p>
    <w:p w14:paraId="4DEFDC3F" w14:textId="2745E7BC" w:rsidR="002340FC" w:rsidRPr="00964E28" w:rsidRDefault="002340FC" w:rsidP="002340FC">
      <w:pPr>
        <w:tabs>
          <w:tab w:val="left" w:pos="6237"/>
        </w:tabs>
        <w:ind w:left="1985"/>
        <w:jc w:val="center"/>
        <w:rPr>
          <w:b/>
          <w:bCs/>
        </w:rPr>
      </w:pPr>
      <w:r>
        <w:rPr>
          <w:b/>
          <w:bCs/>
          <w:noProof/>
        </w:rPr>
        <w:drawing>
          <wp:inline distT="0" distB="0" distL="0" distR="0" wp14:anchorId="6901DF5C" wp14:editId="52732B03">
            <wp:extent cx="3479800" cy="4559300"/>
            <wp:effectExtent l="0" t="0" r="6350" b="0"/>
            <wp:docPr id="16799767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9800" cy="4559300"/>
                    </a:xfrm>
                    <a:prstGeom prst="rect">
                      <a:avLst/>
                    </a:prstGeom>
                    <a:noFill/>
                    <a:ln>
                      <a:noFill/>
                    </a:ln>
                  </pic:spPr>
                </pic:pic>
              </a:graphicData>
            </a:graphic>
          </wp:inline>
        </w:drawing>
      </w:r>
    </w:p>
    <w:p w14:paraId="30A31A68" w14:textId="7C38C512" w:rsidR="00BF6606" w:rsidRPr="00BF6606" w:rsidRDefault="00BF6606" w:rsidP="00996720">
      <w:pPr>
        <w:ind w:left="2127"/>
        <w:jc w:val="both"/>
        <w:rPr>
          <w:b/>
          <w:bCs/>
          <w:sz w:val="23"/>
          <w:szCs w:val="23"/>
        </w:rPr>
      </w:pPr>
    </w:p>
    <w:p w14:paraId="24E7E451" w14:textId="0889905E" w:rsidR="000F7453" w:rsidRPr="00820FF2" w:rsidRDefault="000F7453" w:rsidP="00964E28">
      <w:pPr>
        <w:rPr>
          <w:b/>
          <w:bCs/>
        </w:rPr>
      </w:pPr>
    </w:p>
    <w:sectPr w:rsidR="000F7453" w:rsidRPr="00820FF2" w:rsidSect="00BF6606">
      <w:headerReference w:type="default" r:id="rId8"/>
      <w:footerReference w:type="default" r:id="rId9"/>
      <w:pgSz w:w="11906" w:h="16838"/>
      <w:pgMar w:top="567" w:right="425" w:bottom="567"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2378" w14:textId="77777777" w:rsidR="00EC54A0" w:rsidRDefault="00EC54A0">
      <w:r>
        <w:separator/>
      </w:r>
    </w:p>
  </w:endnote>
  <w:endnote w:type="continuationSeparator" w:id="0">
    <w:p w14:paraId="2EE7065F" w14:textId="77777777" w:rsidR="00EC54A0" w:rsidRDefault="00EC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2012" w14:textId="18D87959" w:rsidR="00CB2699" w:rsidRPr="00BF6606" w:rsidRDefault="00BF6606">
    <w:pPr>
      <w:pStyle w:val="Pidipagina"/>
      <w:rPr>
        <w:lang w:val="it-IT"/>
      </w:rPr>
    </w:pPr>
    <w:r>
      <w:rPr>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01BA" w14:textId="77777777" w:rsidR="00EC54A0" w:rsidRDefault="00EC54A0">
      <w:r>
        <w:separator/>
      </w:r>
    </w:p>
  </w:footnote>
  <w:footnote w:type="continuationSeparator" w:id="0">
    <w:p w14:paraId="7CFB6A98" w14:textId="77777777" w:rsidR="00EC54A0" w:rsidRDefault="00EC5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C7D" w14:textId="69C30BCA" w:rsidR="00CB2699" w:rsidRDefault="00CB2699" w:rsidP="00066D70">
    <w:pPr>
      <w:pStyle w:val="Intestazione"/>
      <w:tabs>
        <w:tab w:val="clear" w:pos="9638"/>
      </w:tabs>
    </w:pPr>
    <w:r>
      <w:rPr>
        <w:noProof/>
      </w:rPr>
      <w:drawing>
        <wp:anchor distT="0" distB="0" distL="114300" distR="114300" simplePos="0" relativeHeight="251657728" behindDoc="1" locked="0" layoutInCell="1" allowOverlap="1" wp14:anchorId="3C8DC445" wp14:editId="6BA4A3AA">
          <wp:simplePos x="0" y="0"/>
          <wp:positionH relativeFrom="margin">
            <wp:posOffset>-821055</wp:posOffset>
          </wp:positionH>
          <wp:positionV relativeFrom="paragraph">
            <wp:posOffset>-447040</wp:posOffset>
          </wp:positionV>
          <wp:extent cx="7560310" cy="10676255"/>
          <wp:effectExtent l="0" t="0" r="254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76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1CCAB1AA">
      <w:start w:val="1"/>
      <w:numFmt w:val="bullet"/>
      <w:lvlText w:val=""/>
      <w:lvlJc w:val="left"/>
      <w:pPr>
        <w:tabs>
          <w:tab w:val="num" w:pos="360"/>
        </w:tabs>
        <w:ind w:left="360" w:hanging="360"/>
      </w:pPr>
      <w:rPr>
        <w:rFonts w:ascii="Symbol" w:hAnsi="Symbol" w:hint="default"/>
      </w:rPr>
    </w:lvl>
    <w:lvl w:ilvl="1" w:tplc="3854623A" w:tentative="1">
      <w:start w:val="1"/>
      <w:numFmt w:val="bullet"/>
      <w:lvlText w:val="o"/>
      <w:lvlJc w:val="left"/>
      <w:pPr>
        <w:tabs>
          <w:tab w:val="num" w:pos="1080"/>
        </w:tabs>
        <w:ind w:left="1080" w:hanging="360"/>
      </w:pPr>
      <w:rPr>
        <w:rFonts w:ascii="Courier New" w:hAnsi="Courier New" w:cs="Arial" w:hint="default"/>
      </w:rPr>
    </w:lvl>
    <w:lvl w:ilvl="2" w:tplc="D3AC2E46" w:tentative="1">
      <w:start w:val="1"/>
      <w:numFmt w:val="bullet"/>
      <w:lvlText w:val=""/>
      <w:lvlJc w:val="left"/>
      <w:pPr>
        <w:tabs>
          <w:tab w:val="num" w:pos="1800"/>
        </w:tabs>
        <w:ind w:left="1800" w:hanging="360"/>
      </w:pPr>
      <w:rPr>
        <w:rFonts w:ascii="Wingdings" w:hAnsi="Wingdings" w:hint="default"/>
      </w:rPr>
    </w:lvl>
    <w:lvl w:ilvl="3" w:tplc="AB4E666E" w:tentative="1">
      <w:start w:val="1"/>
      <w:numFmt w:val="bullet"/>
      <w:lvlText w:val=""/>
      <w:lvlJc w:val="left"/>
      <w:pPr>
        <w:tabs>
          <w:tab w:val="num" w:pos="2520"/>
        </w:tabs>
        <w:ind w:left="2520" w:hanging="360"/>
      </w:pPr>
      <w:rPr>
        <w:rFonts w:ascii="Symbol" w:hAnsi="Symbol" w:hint="default"/>
      </w:rPr>
    </w:lvl>
    <w:lvl w:ilvl="4" w:tplc="05364ADC" w:tentative="1">
      <w:start w:val="1"/>
      <w:numFmt w:val="bullet"/>
      <w:lvlText w:val="o"/>
      <w:lvlJc w:val="left"/>
      <w:pPr>
        <w:tabs>
          <w:tab w:val="num" w:pos="3240"/>
        </w:tabs>
        <w:ind w:left="3240" w:hanging="360"/>
      </w:pPr>
      <w:rPr>
        <w:rFonts w:ascii="Courier New" w:hAnsi="Courier New" w:cs="Arial" w:hint="default"/>
      </w:rPr>
    </w:lvl>
    <w:lvl w:ilvl="5" w:tplc="6CDE0F08" w:tentative="1">
      <w:start w:val="1"/>
      <w:numFmt w:val="bullet"/>
      <w:lvlText w:val=""/>
      <w:lvlJc w:val="left"/>
      <w:pPr>
        <w:tabs>
          <w:tab w:val="num" w:pos="3960"/>
        </w:tabs>
        <w:ind w:left="3960" w:hanging="360"/>
      </w:pPr>
      <w:rPr>
        <w:rFonts w:ascii="Wingdings" w:hAnsi="Wingdings" w:hint="default"/>
      </w:rPr>
    </w:lvl>
    <w:lvl w:ilvl="6" w:tplc="E4B47A06" w:tentative="1">
      <w:start w:val="1"/>
      <w:numFmt w:val="bullet"/>
      <w:lvlText w:val=""/>
      <w:lvlJc w:val="left"/>
      <w:pPr>
        <w:tabs>
          <w:tab w:val="num" w:pos="4680"/>
        </w:tabs>
        <w:ind w:left="4680" w:hanging="360"/>
      </w:pPr>
      <w:rPr>
        <w:rFonts w:ascii="Symbol" w:hAnsi="Symbol" w:hint="default"/>
      </w:rPr>
    </w:lvl>
    <w:lvl w:ilvl="7" w:tplc="B45EF248" w:tentative="1">
      <w:start w:val="1"/>
      <w:numFmt w:val="bullet"/>
      <w:lvlText w:val="o"/>
      <w:lvlJc w:val="left"/>
      <w:pPr>
        <w:tabs>
          <w:tab w:val="num" w:pos="5400"/>
        </w:tabs>
        <w:ind w:left="5400" w:hanging="360"/>
      </w:pPr>
      <w:rPr>
        <w:rFonts w:ascii="Courier New" w:hAnsi="Courier New" w:cs="Arial" w:hint="default"/>
      </w:rPr>
    </w:lvl>
    <w:lvl w:ilvl="8" w:tplc="6E7859A8" w:tentative="1">
      <w:start w:val="1"/>
      <w:numFmt w:val="bullet"/>
      <w:lvlText w:val=""/>
      <w:lvlJc w:val="left"/>
      <w:pPr>
        <w:tabs>
          <w:tab w:val="num" w:pos="6120"/>
        </w:tabs>
        <w:ind w:left="6120" w:hanging="360"/>
      </w:pPr>
      <w:rPr>
        <w:rFonts w:ascii="Wingdings" w:hAnsi="Wingdings" w:hint="default"/>
      </w:rPr>
    </w:lvl>
  </w:abstractNum>
  <w:num w:numId="1" w16cid:durableId="204570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62D"/>
    <w:rsid w:val="00001397"/>
    <w:rsid w:val="00003527"/>
    <w:rsid w:val="0003002D"/>
    <w:rsid w:val="00033748"/>
    <w:rsid w:val="000337C4"/>
    <w:rsid w:val="00033FCD"/>
    <w:rsid w:val="000409E0"/>
    <w:rsid w:val="00061697"/>
    <w:rsid w:val="00063F49"/>
    <w:rsid w:val="00066D70"/>
    <w:rsid w:val="000710A8"/>
    <w:rsid w:val="00073904"/>
    <w:rsid w:val="00074CA5"/>
    <w:rsid w:val="00074FE4"/>
    <w:rsid w:val="00082881"/>
    <w:rsid w:val="00086ABB"/>
    <w:rsid w:val="00097520"/>
    <w:rsid w:val="000A40D6"/>
    <w:rsid w:val="000B12EF"/>
    <w:rsid w:val="000B5F3B"/>
    <w:rsid w:val="000C3C5A"/>
    <w:rsid w:val="000D1498"/>
    <w:rsid w:val="000D2A17"/>
    <w:rsid w:val="000D7055"/>
    <w:rsid w:val="000E2858"/>
    <w:rsid w:val="000E549D"/>
    <w:rsid w:val="000F7453"/>
    <w:rsid w:val="000F7E1E"/>
    <w:rsid w:val="0010091E"/>
    <w:rsid w:val="00103ECE"/>
    <w:rsid w:val="00106416"/>
    <w:rsid w:val="00107CF1"/>
    <w:rsid w:val="00112B4C"/>
    <w:rsid w:val="0011547B"/>
    <w:rsid w:val="00126942"/>
    <w:rsid w:val="00142BC9"/>
    <w:rsid w:val="00146570"/>
    <w:rsid w:val="00152C3B"/>
    <w:rsid w:val="00160027"/>
    <w:rsid w:val="0016127A"/>
    <w:rsid w:val="001649A3"/>
    <w:rsid w:val="00165309"/>
    <w:rsid w:val="001741B8"/>
    <w:rsid w:val="001819EF"/>
    <w:rsid w:val="00187D75"/>
    <w:rsid w:val="00191954"/>
    <w:rsid w:val="00192B06"/>
    <w:rsid w:val="00192F24"/>
    <w:rsid w:val="001932FE"/>
    <w:rsid w:val="00196112"/>
    <w:rsid w:val="0019614F"/>
    <w:rsid w:val="001A3C20"/>
    <w:rsid w:val="001A4F39"/>
    <w:rsid w:val="001A717B"/>
    <w:rsid w:val="001B5FCF"/>
    <w:rsid w:val="001B627E"/>
    <w:rsid w:val="001C6652"/>
    <w:rsid w:val="001C76CC"/>
    <w:rsid w:val="001D56FF"/>
    <w:rsid w:val="001D7474"/>
    <w:rsid w:val="001E28EC"/>
    <w:rsid w:val="001E3929"/>
    <w:rsid w:val="001F0A16"/>
    <w:rsid w:val="001F43D1"/>
    <w:rsid w:val="002059E3"/>
    <w:rsid w:val="00207704"/>
    <w:rsid w:val="00210462"/>
    <w:rsid w:val="00210B2C"/>
    <w:rsid w:val="002175C0"/>
    <w:rsid w:val="002209C1"/>
    <w:rsid w:val="00233310"/>
    <w:rsid w:val="002340FC"/>
    <w:rsid w:val="002373DA"/>
    <w:rsid w:val="00241738"/>
    <w:rsid w:val="00242540"/>
    <w:rsid w:val="00242F99"/>
    <w:rsid w:val="00245018"/>
    <w:rsid w:val="0025180B"/>
    <w:rsid w:val="00256DF6"/>
    <w:rsid w:val="00262E18"/>
    <w:rsid w:val="00270C14"/>
    <w:rsid w:val="00273746"/>
    <w:rsid w:val="002771D9"/>
    <w:rsid w:val="00280722"/>
    <w:rsid w:val="00283BB3"/>
    <w:rsid w:val="00285A33"/>
    <w:rsid w:val="00287E96"/>
    <w:rsid w:val="002902B6"/>
    <w:rsid w:val="002915CF"/>
    <w:rsid w:val="00293124"/>
    <w:rsid w:val="00293440"/>
    <w:rsid w:val="00294EB9"/>
    <w:rsid w:val="0029566B"/>
    <w:rsid w:val="002A2BB3"/>
    <w:rsid w:val="002A4C4C"/>
    <w:rsid w:val="002A4FC7"/>
    <w:rsid w:val="002B04DE"/>
    <w:rsid w:val="002B1023"/>
    <w:rsid w:val="002B16D3"/>
    <w:rsid w:val="002B2A92"/>
    <w:rsid w:val="002C076E"/>
    <w:rsid w:val="002D0972"/>
    <w:rsid w:val="002E0762"/>
    <w:rsid w:val="002E0E25"/>
    <w:rsid w:val="002E12F9"/>
    <w:rsid w:val="002E1A80"/>
    <w:rsid w:val="002E4B67"/>
    <w:rsid w:val="002F15BD"/>
    <w:rsid w:val="002F6567"/>
    <w:rsid w:val="002F7564"/>
    <w:rsid w:val="00302659"/>
    <w:rsid w:val="00302938"/>
    <w:rsid w:val="003054D4"/>
    <w:rsid w:val="00306B7B"/>
    <w:rsid w:val="003129B7"/>
    <w:rsid w:val="003132BB"/>
    <w:rsid w:val="00315136"/>
    <w:rsid w:val="00325831"/>
    <w:rsid w:val="003268AC"/>
    <w:rsid w:val="00332184"/>
    <w:rsid w:val="0034203E"/>
    <w:rsid w:val="0034514B"/>
    <w:rsid w:val="00350EC8"/>
    <w:rsid w:val="00350F15"/>
    <w:rsid w:val="00352C4E"/>
    <w:rsid w:val="003574DE"/>
    <w:rsid w:val="003616E4"/>
    <w:rsid w:val="0036535D"/>
    <w:rsid w:val="003731AE"/>
    <w:rsid w:val="0038005B"/>
    <w:rsid w:val="00385EA5"/>
    <w:rsid w:val="003927D9"/>
    <w:rsid w:val="00394D08"/>
    <w:rsid w:val="003A355A"/>
    <w:rsid w:val="003A60AB"/>
    <w:rsid w:val="003A6565"/>
    <w:rsid w:val="003A7060"/>
    <w:rsid w:val="003B27E5"/>
    <w:rsid w:val="003B58CA"/>
    <w:rsid w:val="003C5D12"/>
    <w:rsid w:val="003D78B8"/>
    <w:rsid w:val="003E24F0"/>
    <w:rsid w:val="003E3957"/>
    <w:rsid w:val="003E7B1C"/>
    <w:rsid w:val="003E7F01"/>
    <w:rsid w:val="003F1320"/>
    <w:rsid w:val="00403861"/>
    <w:rsid w:val="00405D90"/>
    <w:rsid w:val="00405D9F"/>
    <w:rsid w:val="004145F6"/>
    <w:rsid w:val="00421382"/>
    <w:rsid w:val="00427165"/>
    <w:rsid w:val="004326CA"/>
    <w:rsid w:val="00435016"/>
    <w:rsid w:val="0044243A"/>
    <w:rsid w:val="0044504B"/>
    <w:rsid w:val="004567A9"/>
    <w:rsid w:val="00467F53"/>
    <w:rsid w:val="004700BF"/>
    <w:rsid w:val="00483120"/>
    <w:rsid w:val="004A2A74"/>
    <w:rsid w:val="004A719C"/>
    <w:rsid w:val="004A75D3"/>
    <w:rsid w:val="004B2ECD"/>
    <w:rsid w:val="004B70D5"/>
    <w:rsid w:val="004C53C2"/>
    <w:rsid w:val="004C55A1"/>
    <w:rsid w:val="004C59E1"/>
    <w:rsid w:val="004D0A01"/>
    <w:rsid w:val="004D6531"/>
    <w:rsid w:val="004D6BFD"/>
    <w:rsid w:val="004E2522"/>
    <w:rsid w:val="004E2995"/>
    <w:rsid w:val="004E2E9B"/>
    <w:rsid w:val="004E6072"/>
    <w:rsid w:val="004E6A41"/>
    <w:rsid w:val="004E768B"/>
    <w:rsid w:val="004F1495"/>
    <w:rsid w:val="004F7FC5"/>
    <w:rsid w:val="00503762"/>
    <w:rsid w:val="00503957"/>
    <w:rsid w:val="00503E18"/>
    <w:rsid w:val="0050405E"/>
    <w:rsid w:val="005041A8"/>
    <w:rsid w:val="00506FD4"/>
    <w:rsid w:val="005112CA"/>
    <w:rsid w:val="00512503"/>
    <w:rsid w:val="00512794"/>
    <w:rsid w:val="00513993"/>
    <w:rsid w:val="00520E15"/>
    <w:rsid w:val="005354FA"/>
    <w:rsid w:val="00535932"/>
    <w:rsid w:val="00545C25"/>
    <w:rsid w:val="0055534A"/>
    <w:rsid w:val="005561A8"/>
    <w:rsid w:val="00565DB3"/>
    <w:rsid w:val="00570188"/>
    <w:rsid w:val="00574E0A"/>
    <w:rsid w:val="00575C13"/>
    <w:rsid w:val="005765FB"/>
    <w:rsid w:val="005822E6"/>
    <w:rsid w:val="00590B77"/>
    <w:rsid w:val="0059473E"/>
    <w:rsid w:val="00597476"/>
    <w:rsid w:val="00597963"/>
    <w:rsid w:val="005A0DF0"/>
    <w:rsid w:val="005A35FB"/>
    <w:rsid w:val="005A45F4"/>
    <w:rsid w:val="005A6777"/>
    <w:rsid w:val="005A698F"/>
    <w:rsid w:val="005A7C1A"/>
    <w:rsid w:val="005B29EB"/>
    <w:rsid w:val="005B61E7"/>
    <w:rsid w:val="005D10F9"/>
    <w:rsid w:val="005E01EA"/>
    <w:rsid w:val="005E0643"/>
    <w:rsid w:val="005E1D73"/>
    <w:rsid w:val="005E6B98"/>
    <w:rsid w:val="005E70AE"/>
    <w:rsid w:val="0060320E"/>
    <w:rsid w:val="0061653E"/>
    <w:rsid w:val="0061657C"/>
    <w:rsid w:val="00621E51"/>
    <w:rsid w:val="00622326"/>
    <w:rsid w:val="006379A3"/>
    <w:rsid w:val="006433C9"/>
    <w:rsid w:val="0065073A"/>
    <w:rsid w:val="00674484"/>
    <w:rsid w:val="006747CD"/>
    <w:rsid w:val="006764A2"/>
    <w:rsid w:val="00676CAD"/>
    <w:rsid w:val="00681E65"/>
    <w:rsid w:val="00687E3E"/>
    <w:rsid w:val="0069345B"/>
    <w:rsid w:val="006940A7"/>
    <w:rsid w:val="006956C9"/>
    <w:rsid w:val="006A38D5"/>
    <w:rsid w:val="006A5E76"/>
    <w:rsid w:val="006B4344"/>
    <w:rsid w:val="006B55C8"/>
    <w:rsid w:val="006C486F"/>
    <w:rsid w:val="006C4B11"/>
    <w:rsid w:val="006C6E91"/>
    <w:rsid w:val="006E245F"/>
    <w:rsid w:val="006E26DB"/>
    <w:rsid w:val="006E4921"/>
    <w:rsid w:val="006F4F6B"/>
    <w:rsid w:val="007002EB"/>
    <w:rsid w:val="00710B29"/>
    <w:rsid w:val="00711CB1"/>
    <w:rsid w:val="00715D2B"/>
    <w:rsid w:val="0072285A"/>
    <w:rsid w:val="00723741"/>
    <w:rsid w:val="0073178F"/>
    <w:rsid w:val="007322C7"/>
    <w:rsid w:val="007324E8"/>
    <w:rsid w:val="007420A8"/>
    <w:rsid w:val="007517A4"/>
    <w:rsid w:val="0075187A"/>
    <w:rsid w:val="00755009"/>
    <w:rsid w:val="007620E2"/>
    <w:rsid w:val="00764FDF"/>
    <w:rsid w:val="007751DC"/>
    <w:rsid w:val="00776788"/>
    <w:rsid w:val="00782602"/>
    <w:rsid w:val="007A4503"/>
    <w:rsid w:val="007A4DC5"/>
    <w:rsid w:val="007B1034"/>
    <w:rsid w:val="007B4D35"/>
    <w:rsid w:val="007B684E"/>
    <w:rsid w:val="007B7E69"/>
    <w:rsid w:val="007C11AB"/>
    <w:rsid w:val="007C2951"/>
    <w:rsid w:val="007C2BC3"/>
    <w:rsid w:val="007C43EC"/>
    <w:rsid w:val="007C7E1A"/>
    <w:rsid w:val="007C7FD8"/>
    <w:rsid w:val="007E0489"/>
    <w:rsid w:val="007E3F45"/>
    <w:rsid w:val="007F17F6"/>
    <w:rsid w:val="007F3412"/>
    <w:rsid w:val="007F4106"/>
    <w:rsid w:val="007F4788"/>
    <w:rsid w:val="007F66C0"/>
    <w:rsid w:val="007F7E77"/>
    <w:rsid w:val="0080230D"/>
    <w:rsid w:val="00806D57"/>
    <w:rsid w:val="00810477"/>
    <w:rsid w:val="008114E7"/>
    <w:rsid w:val="00813952"/>
    <w:rsid w:val="0081459C"/>
    <w:rsid w:val="00820FF2"/>
    <w:rsid w:val="008249FA"/>
    <w:rsid w:val="00826CC9"/>
    <w:rsid w:val="00831A64"/>
    <w:rsid w:val="00833590"/>
    <w:rsid w:val="00842FA8"/>
    <w:rsid w:val="00844320"/>
    <w:rsid w:val="00846F37"/>
    <w:rsid w:val="00855D87"/>
    <w:rsid w:val="00860FBF"/>
    <w:rsid w:val="00864B7A"/>
    <w:rsid w:val="008654F9"/>
    <w:rsid w:val="00881E66"/>
    <w:rsid w:val="008A07A2"/>
    <w:rsid w:val="008A1C94"/>
    <w:rsid w:val="008A31D5"/>
    <w:rsid w:val="008A3BBD"/>
    <w:rsid w:val="008B2189"/>
    <w:rsid w:val="008B2D62"/>
    <w:rsid w:val="008B4434"/>
    <w:rsid w:val="008B7C2D"/>
    <w:rsid w:val="008C132E"/>
    <w:rsid w:val="008C5C97"/>
    <w:rsid w:val="008D3655"/>
    <w:rsid w:val="008D504F"/>
    <w:rsid w:val="008D566A"/>
    <w:rsid w:val="008E0B34"/>
    <w:rsid w:val="008F484F"/>
    <w:rsid w:val="008F7A40"/>
    <w:rsid w:val="0091365F"/>
    <w:rsid w:val="00917CEA"/>
    <w:rsid w:val="00920916"/>
    <w:rsid w:val="00926473"/>
    <w:rsid w:val="00927E3B"/>
    <w:rsid w:val="00932A48"/>
    <w:rsid w:val="00936493"/>
    <w:rsid w:val="009368D1"/>
    <w:rsid w:val="00937B22"/>
    <w:rsid w:val="00942562"/>
    <w:rsid w:val="00956486"/>
    <w:rsid w:val="0095767D"/>
    <w:rsid w:val="00957C2C"/>
    <w:rsid w:val="00960154"/>
    <w:rsid w:val="00960B85"/>
    <w:rsid w:val="00964E28"/>
    <w:rsid w:val="00970684"/>
    <w:rsid w:val="00973406"/>
    <w:rsid w:val="0098061F"/>
    <w:rsid w:val="00981BB7"/>
    <w:rsid w:val="00981E0B"/>
    <w:rsid w:val="00984AB7"/>
    <w:rsid w:val="009860D3"/>
    <w:rsid w:val="00994FA6"/>
    <w:rsid w:val="00996720"/>
    <w:rsid w:val="009A32DF"/>
    <w:rsid w:val="009A545B"/>
    <w:rsid w:val="009A7E3D"/>
    <w:rsid w:val="009B330D"/>
    <w:rsid w:val="009B41F5"/>
    <w:rsid w:val="009C68DD"/>
    <w:rsid w:val="009D0BD7"/>
    <w:rsid w:val="009E2525"/>
    <w:rsid w:val="009E53D9"/>
    <w:rsid w:val="009F4971"/>
    <w:rsid w:val="009F593B"/>
    <w:rsid w:val="009F7044"/>
    <w:rsid w:val="00A161AC"/>
    <w:rsid w:val="00A202B3"/>
    <w:rsid w:val="00A313A1"/>
    <w:rsid w:val="00A35A9F"/>
    <w:rsid w:val="00A407EF"/>
    <w:rsid w:val="00A40DA4"/>
    <w:rsid w:val="00A42C9A"/>
    <w:rsid w:val="00A551A0"/>
    <w:rsid w:val="00A6591D"/>
    <w:rsid w:val="00A65E22"/>
    <w:rsid w:val="00A777B8"/>
    <w:rsid w:val="00A854A8"/>
    <w:rsid w:val="00A934F9"/>
    <w:rsid w:val="00A937DD"/>
    <w:rsid w:val="00A94A30"/>
    <w:rsid w:val="00A9537D"/>
    <w:rsid w:val="00A971BF"/>
    <w:rsid w:val="00AA7D80"/>
    <w:rsid w:val="00AB6D33"/>
    <w:rsid w:val="00AC54EA"/>
    <w:rsid w:val="00AD157D"/>
    <w:rsid w:val="00AE2B91"/>
    <w:rsid w:val="00AE7084"/>
    <w:rsid w:val="00AE70BD"/>
    <w:rsid w:val="00AF0D42"/>
    <w:rsid w:val="00AF1272"/>
    <w:rsid w:val="00AF34ED"/>
    <w:rsid w:val="00AF369E"/>
    <w:rsid w:val="00AF6326"/>
    <w:rsid w:val="00AF7B16"/>
    <w:rsid w:val="00B030F7"/>
    <w:rsid w:val="00B0737A"/>
    <w:rsid w:val="00B154BA"/>
    <w:rsid w:val="00B20DAA"/>
    <w:rsid w:val="00B22182"/>
    <w:rsid w:val="00B22E7C"/>
    <w:rsid w:val="00B23C35"/>
    <w:rsid w:val="00B23FB1"/>
    <w:rsid w:val="00B243E8"/>
    <w:rsid w:val="00B3447A"/>
    <w:rsid w:val="00B41AAB"/>
    <w:rsid w:val="00B424FB"/>
    <w:rsid w:val="00B468B8"/>
    <w:rsid w:val="00B501C7"/>
    <w:rsid w:val="00B60F34"/>
    <w:rsid w:val="00B62007"/>
    <w:rsid w:val="00B64A0D"/>
    <w:rsid w:val="00B70E08"/>
    <w:rsid w:val="00B70FA3"/>
    <w:rsid w:val="00B82A27"/>
    <w:rsid w:val="00B847F6"/>
    <w:rsid w:val="00B85AED"/>
    <w:rsid w:val="00B902BC"/>
    <w:rsid w:val="00BB0271"/>
    <w:rsid w:val="00BB044D"/>
    <w:rsid w:val="00BB0B06"/>
    <w:rsid w:val="00BB12CF"/>
    <w:rsid w:val="00BB2F48"/>
    <w:rsid w:val="00BC293D"/>
    <w:rsid w:val="00BC2D4B"/>
    <w:rsid w:val="00BC5B78"/>
    <w:rsid w:val="00BC6D51"/>
    <w:rsid w:val="00BD2F57"/>
    <w:rsid w:val="00BD48AE"/>
    <w:rsid w:val="00BE603F"/>
    <w:rsid w:val="00BF53A1"/>
    <w:rsid w:val="00BF6606"/>
    <w:rsid w:val="00C004D2"/>
    <w:rsid w:val="00C0369A"/>
    <w:rsid w:val="00C1036E"/>
    <w:rsid w:val="00C20B1E"/>
    <w:rsid w:val="00C23B56"/>
    <w:rsid w:val="00C40853"/>
    <w:rsid w:val="00C41089"/>
    <w:rsid w:val="00C44641"/>
    <w:rsid w:val="00C50A6B"/>
    <w:rsid w:val="00C5197E"/>
    <w:rsid w:val="00C51D1E"/>
    <w:rsid w:val="00C6007C"/>
    <w:rsid w:val="00C604D1"/>
    <w:rsid w:val="00C62CC9"/>
    <w:rsid w:val="00C6464C"/>
    <w:rsid w:val="00C67FAE"/>
    <w:rsid w:val="00C8234E"/>
    <w:rsid w:val="00C9176A"/>
    <w:rsid w:val="00C94717"/>
    <w:rsid w:val="00C97E64"/>
    <w:rsid w:val="00CA085B"/>
    <w:rsid w:val="00CA0A04"/>
    <w:rsid w:val="00CA2ACB"/>
    <w:rsid w:val="00CA5D56"/>
    <w:rsid w:val="00CA67C3"/>
    <w:rsid w:val="00CB2699"/>
    <w:rsid w:val="00CB314D"/>
    <w:rsid w:val="00CB5493"/>
    <w:rsid w:val="00CB65B9"/>
    <w:rsid w:val="00CC509D"/>
    <w:rsid w:val="00CC6482"/>
    <w:rsid w:val="00CC7204"/>
    <w:rsid w:val="00CD3729"/>
    <w:rsid w:val="00CD59B5"/>
    <w:rsid w:val="00CD79CD"/>
    <w:rsid w:val="00CE1BB0"/>
    <w:rsid w:val="00CE2013"/>
    <w:rsid w:val="00CF240F"/>
    <w:rsid w:val="00CF2FB5"/>
    <w:rsid w:val="00CF4D28"/>
    <w:rsid w:val="00CF5D45"/>
    <w:rsid w:val="00CF6C14"/>
    <w:rsid w:val="00D01C4C"/>
    <w:rsid w:val="00D039B5"/>
    <w:rsid w:val="00D04823"/>
    <w:rsid w:val="00D109E3"/>
    <w:rsid w:val="00D20092"/>
    <w:rsid w:val="00D20A08"/>
    <w:rsid w:val="00D224D0"/>
    <w:rsid w:val="00D3218C"/>
    <w:rsid w:val="00D34EFC"/>
    <w:rsid w:val="00D46443"/>
    <w:rsid w:val="00D560BC"/>
    <w:rsid w:val="00D60E82"/>
    <w:rsid w:val="00D67811"/>
    <w:rsid w:val="00D7462D"/>
    <w:rsid w:val="00D75701"/>
    <w:rsid w:val="00D9109D"/>
    <w:rsid w:val="00D93505"/>
    <w:rsid w:val="00DB1C0C"/>
    <w:rsid w:val="00DB75A6"/>
    <w:rsid w:val="00DC5277"/>
    <w:rsid w:val="00DD15BF"/>
    <w:rsid w:val="00DD586D"/>
    <w:rsid w:val="00DE13D5"/>
    <w:rsid w:val="00DE1B3C"/>
    <w:rsid w:val="00DE50D3"/>
    <w:rsid w:val="00DE7059"/>
    <w:rsid w:val="00DE72CA"/>
    <w:rsid w:val="00DE7FB8"/>
    <w:rsid w:val="00DF0B6A"/>
    <w:rsid w:val="00DF35BB"/>
    <w:rsid w:val="00DF67ED"/>
    <w:rsid w:val="00DF68D6"/>
    <w:rsid w:val="00E017C2"/>
    <w:rsid w:val="00E050F4"/>
    <w:rsid w:val="00E05517"/>
    <w:rsid w:val="00E214CF"/>
    <w:rsid w:val="00E271E8"/>
    <w:rsid w:val="00E30809"/>
    <w:rsid w:val="00E31EF7"/>
    <w:rsid w:val="00E32CDE"/>
    <w:rsid w:val="00E400B5"/>
    <w:rsid w:val="00E40431"/>
    <w:rsid w:val="00E445E5"/>
    <w:rsid w:val="00E553DB"/>
    <w:rsid w:val="00E56DAD"/>
    <w:rsid w:val="00E606D0"/>
    <w:rsid w:val="00E64AEC"/>
    <w:rsid w:val="00E70A0B"/>
    <w:rsid w:val="00E7207B"/>
    <w:rsid w:val="00E8168B"/>
    <w:rsid w:val="00E92326"/>
    <w:rsid w:val="00E9324C"/>
    <w:rsid w:val="00EA2C8C"/>
    <w:rsid w:val="00EB372F"/>
    <w:rsid w:val="00EB4A00"/>
    <w:rsid w:val="00EB61BD"/>
    <w:rsid w:val="00EB6391"/>
    <w:rsid w:val="00EC4E8F"/>
    <w:rsid w:val="00EC54A0"/>
    <w:rsid w:val="00EC6341"/>
    <w:rsid w:val="00EC6D23"/>
    <w:rsid w:val="00ED17E0"/>
    <w:rsid w:val="00EE296E"/>
    <w:rsid w:val="00EE32AF"/>
    <w:rsid w:val="00EF3962"/>
    <w:rsid w:val="00EF7F2F"/>
    <w:rsid w:val="00F023B0"/>
    <w:rsid w:val="00F025FF"/>
    <w:rsid w:val="00F125FD"/>
    <w:rsid w:val="00F15C89"/>
    <w:rsid w:val="00F1614D"/>
    <w:rsid w:val="00F16B69"/>
    <w:rsid w:val="00F16D73"/>
    <w:rsid w:val="00F17F64"/>
    <w:rsid w:val="00F2083F"/>
    <w:rsid w:val="00F219D7"/>
    <w:rsid w:val="00F24B6E"/>
    <w:rsid w:val="00F32C90"/>
    <w:rsid w:val="00F36BB6"/>
    <w:rsid w:val="00F4201A"/>
    <w:rsid w:val="00F43BE4"/>
    <w:rsid w:val="00F47F00"/>
    <w:rsid w:val="00F54585"/>
    <w:rsid w:val="00F56B01"/>
    <w:rsid w:val="00F63B35"/>
    <w:rsid w:val="00F90889"/>
    <w:rsid w:val="00FA4C9D"/>
    <w:rsid w:val="00FB1763"/>
    <w:rsid w:val="00FB2A84"/>
    <w:rsid w:val="00FB4F57"/>
    <w:rsid w:val="00FC4A4D"/>
    <w:rsid w:val="00FD1245"/>
    <w:rsid w:val="00FD1824"/>
    <w:rsid w:val="00FD2E53"/>
    <w:rsid w:val="00FD58B8"/>
    <w:rsid w:val="00FE0A1C"/>
    <w:rsid w:val="00FF1082"/>
    <w:rsid w:val="00FF2AE1"/>
    <w:rsid w:val="00FF3FEE"/>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3A9F56"/>
  <w15:docId w15:val="{BDBAF982-FD22-4068-9646-3FBBB234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link w:val="PidipaginaCarattere"/>
    <w:uiPriority w:val="99"/>
    <w:rsid w:val="00D7462D"/>
    <w:pPr>
      <w:tabs>
        <w:tab w:val="center" w:pos="4819"/>
        <w:tab w:val="right" w:pos="9638"/>
      </w:tabs>
    </w:pPr>
    <w:rPr>
      <w:lang w:val="x-none" w:eastAsia="x-none"/>
    </w:r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customStyle="1" w:styleId="PidipaginaCarattere">
    <w:name w:val="Piè di pagina Carattere"/>
    <w:link w:val="Pidipagina"/>
    <w:uiPriority w:val="99"/>
    <w:rsid w:val="00AF0D42"/>
    <w:rPr>
      <w:sz w:val="24"/>
      <w:szCs w:val="24"/>
    </w:rPr>
  </w:style>
  <w:style w:type="paragraph" w:styleId="Testofumetto">
    <w:name w:val="Balloon Text"/>
    <w:basedOn w:val="Normale"/>
    <w:link w:val="TestofumettoCarattere"/>
    <w:rsid w:val="008F7A40"/>
    <w:rPr>
      <w:rFonts w:ascii="Tahoma" w:hAnsi="Tahoma"/>
      <w:sz w:val="16"/>
      <w:szCs w:val="16"/>
      <w:lang w:val="x-none" w:eastAsia="x-none"/>
    </w:rPr>
  </w:style>
  <w:style w:type="character" w:customStyle="1" w:styleId="TestofumettoCarattere">
    <w:name w:val="Testo fumetto Carattere"/>
    <w:link w:val="Testofumetto"/>
    <w:rsid w:val="008F7A40"/>
    <w:rPr>
      <w:rFonts w:ascii="Tahoma" w:hAnsi="Tahoma" w:cs="Tahoma"/>
      <w:sz w:val="16"/>
      <w:szCs w:val="16"/>
    </w:rPr>
  </w:style>
  <w:style w:type="character" w:styleId="Enfasicorsivo">
    <w:name w:val="Emphasis"/>
    <w:qFormat/>
    <w:rsid w:val="000337C4"/>
    <w:rPr>
      <w:i/>
      <w:iCs/>
    </w:rPr>
  </w:style>
  <w:style w:type="character" w:styleId="Collegamentoipertestuale">
    <w:name w:val="Hyperlink"/>
    <w:uiPriority w:val="99"/>
    <w:unhideWhenUsed/>
    <w:rsid w:val="00E400B5"/>
    <w:rPr>
      <w:color w:val="0000FF"/>
      <w:u w:val="single"/>
    </w:rPr>
  </w:style>
  <w:style w:type="character" w:styleId="Rimandocommento">
    <w:name w:val="annotation reference"/>
    <w:rsid w:val="00352C4E"/>
    <w:rPr>
      <w:sz w:val="16"/>
      <w:szCs w:val="16"/>
    </w:rPr>
  </w:style>
  <w:style w:type="paragraph" w:styleId="Testocommento">
    <w:name w:val="annotation text"/>
    <w:basedOn w:val="Normale"/>
    <w:link w:val="TestocommentoCarattere"/>
    <w:rsid w:val="00352C4E"/>
    <w:rPr>
      <w:sz w:val="20"/>
      <w:szCs w:val="20"/>
    </w:rPr>
  </w:style>
  <w:style w:type="character" w:customStyle="1" w:styleId="TestocommentoCarattere">
    <w:name w:val="Testo commento Carattere"/>
    <w:basedOn w:val="Carpredefinitoparagrafo"/>
    <w:link w:val="Testocommento"/>
    <w:rsid w:val="00352C4E"/>
  </w:style>
  <w:style w:type="paragraph" w:styleId="Soggettocommento">
    <w:name w:val="annotation subject"/>
    <w:basedOn w:val="Testocommento"/>
    <w:next w:val="Testocommento"/>
    <w:link w:val="SoggettocommentoCarattere"/>
    <w:rsid w:val="00352C4E"/>
    <w:rPr>
      <w:b/>
      <w:bCs/>
      <w:lang w:val="x-none" w:eastAsia="x-none"/>
    </w:rPr>
  </w:style>
  <w:style w:type="character" w:customStyle="1" w:styleId="SoggettocommentoCarattere">
    <w:name w:val="Soggetto commento Carattere"/>
    <w:link w:val="Soggettocommento"/>
    <w:rsid w:val="00352C4E"/>
    <w:rPr>
      <w:b/>
      <w:bCs/>
    </w:rPr>
  </w:style>
  <w:style w:type="paragraph" w:styleId="PreformattatoHTML">
    <w:name w:val="HTML Preformatted"/>
    <w:basedOn w:val="Normale"/>
    <w:link w:val="PreformattatoHTMLCarattere"/>
    <w:uiPriority w:val="99"/>
    <w:unhideWhenUsed/>
    <w:rsid w:val="00C4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C41089"/>
    <w:rPr>
      <w:rFonts w:ascii="Courier New" w:hAnsi="Courier New" w:cs="Courier New"/>
    </w:rPr>
  </w:style>
  <w:style w:type="paragraph" w:styleId="Testonormale">
    <w:name w:val="Plain Text"/>
    <w:basedOn w:val="Normale"/>
    <w:link w:val="TestonormaleCarattere"/>
    <w:uiPriority w:val="99"/>
    <w:unhideWhenUsed/>
    <w:rsid w:val="006956C9"/>
    <w:rPr>
      <w:rFonts w:ascii="Calibri" w:eastAsia="Calibri" w:hAnsi="Calibri"/>
      <w:sz w:val="22"/>
      <w:szCs w:val="21"/>
      <w:lang w:eastAsia="en-US"/>
    </w:rPr>
  </w:style>
  <w:style w:type="character" w:customStyle="1" w:styleId="TestonormaleCarattere">
    <w:name w:val="Testo normale Carattere"/>
    <w:link w:val="Testonormale"/>
    <w:uiPriority w:val="99"/>
    <w:rsid w:val="006956C9"/>
    <w:rPr>
      <w:rFonts w:ascii="Calibri" w:eastAsia="Calibri" w:hAnsi="Calibri" w:cs="Times New Roman"/>
      <w:sz w:val="22"/>
      <w:szCs w:val="21"/>
      <w:lang w:eastAsia="en-US"/>
    </w:rPr>
  </w:style>
  <w:style w:type="character" w:customStyle="1" w:styleId="Menzionenonrisolta1">
    <w:name w:val="Menzione non risolta1"/>
    <w:basedOn w:val="Carpredefinitoparagrafo"/>
    <w:uiPriority w:val="99"/>
    <w:semiHidden/>
    <w:unhideWhenUsed/>
    <w:rsid w:val="00DF67ED"/>
    <w:rPr>
      <w:color w:val="605E5C"/>
      <w:shd w:val="clear" w:color="auto" w:fill="E1DFDD"/>
    </w:rPr>
  </w:style>
  <w:style w:type="character" w:customStyle="1" w:styleId="Menzionenonrisolta2">
    <w:name w:val="Menzione non risolta2"/>
    <w:basedOn w:val="Carpredefinitoparagrafo"/>
    <w:uiPriority w:val="99"/>
    <w:semiHidden/>
    <w:unhideWhenUsed/>
    <w:rPr>
      <w:color w:val="605E5C"/>
      <w:shd w:val="clear" w:color="auto" w:fill="E1DFDD"/>
    </w:rPr>
  </w:style>
  <w:style w:type="character" w:styleId="Menzionenonrisolta">
    <w:name w:val="Unresolved Mention"/>
    <w:basedOn w:val="Carpredefinitoparagrafo"/>
    <w:uiPriority w:val="99"/>
    <w:semiHidden/>
    <w:unhideWhenUsed/>
    <w:rsid w:val="002915CF"/>
    <w:rPr>
      <w:color w:val="605E5C"/>
      <w:shd w:val="clear" w:color="auto" w:fill="E1DFDD"/>
    </w:rPr>
  </w:style>
  <w:style w:type="character" w:styleId="Numeropagina">
    <w:name w:val="page number"/>
    <w:basedOn w:val="Carpredefinitoparagrafo"/>
    <w:uiPriority w:val="99"/>
    <w:unhideWhenUsed/>
    <w:rsid w:val="00BF6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914">
      <w:bodyDiv w:val="1"/>
      <w:marLeft w:val="0"/>
      <w:marRight w:val="0"/>
      <w:marTop w:val="0"/>
      <w:marBottom w:val="0"/>
      <w:divBdr>
        <w:top w:val="none" w:sz="0" w:space="0" w:color="auto"/>
        <w:left w:val="none" w:sz="0" w:space="0" w:color="auto"/>
        <w:bottom w:val="none" w:sz="0" w:space="0" w:color="auto"/>
        <w:right w:val="none" w:sz="0" w:space="0" w:color="auto"/>
      </w:divBdr>
    </w:div>
    <w:div w:id="126242860">
      <w:bodyDiv w:val="1"/>
      <w:marLeft w:val="0"/>
      <w:marRight w:val="0"/>
      <w:marTop w:val="0"/>
      <w:marBottom w:val="0"/>
      <w:divBdr>
        <w:top w:val="none" w:sz="0" w:space="0" w:color="auto"/>
        <w:left w:val="none" w:sz="0" w:space="0" w:color="auto"/>
        <w:bottom w:val="none" w:sz="0" w:space="0" w:color="auto"/>
        <w:right w:val="none" w:sz="0" w:space="0" w:color="auto"/>
      </w:divBdr>
    </w:div>
    <w:div w:id="145977422">
      <w:bodyDiv w:val="1"/>
      <w:marLeft w:val="0"/>
      <w:marRight w:val="0"/>
      <w:marTop w:val="0"/>
      <w:marBottom w:val="0"/>
      <w:divBdr>
        <w:top w:val="none" w:sz="0" w:space="0" w:color="auto"/>
        <w:left w:val="none" w:sz="0" w:space="0" w:color="auto"/>
        <w:bottom w:val="none" w:sz="0" w:space="0" w:color="auto"/>
        <w:right w:val="none" w:sz="0" w:space="0" w:color="auto"/>
      </w:divBdr>
    </w:div>
    <w:div w:id="174618861">
      <w:bodyDiv w:val="1"/>
      <w:marLeft w:val="0"/>
      <w:marRight w:val="0"/>
      <w:marTop w:val="0"/>
      <w:marBottom w:val="0"/>
      <w:divBdr>
        <w:top w:val="none" w:sz="0" w:space="0" w:color="auto"/>
        <w:left w:val="none" w:sz="0" w:space="0" w:color="auto"/>
        <w:bottom w:val="none" w:sz="0" w:space="0" w:color="auto"/>
        <w:right w:val="none" w:sz="0" w:space="0" w:color="auto"/>
      </w:divBdr>
    </w:div>
    <w:div w:id="281886265">
      <w:bodyDiv w:val="1"/>
      <w:marLeft w:val="0"/>
      <w:marRight w:val="0"/>
      <w:marTop w:val="0"/>
      <w:marBottom w:val="0"/>
      <w:divBdr>
        <w:top w:val="none" w:sz="0" w:space="0" w:color="auto"/>
        <w:left w:val="none" w:sz="0" w:space="0" w:color="auto"/>
        <w:bottom w:val="none" w:sz="0" w:space="0" w:color="auto"/>
        <w:right w:val="none" w:sz="0" w:space="0" w:color="auto"/>
      </w:divBdr>
    </w:div>
    <w:div w:id="303002113">
      <w:bodyDiv w:val="1"/>
      <w:marLeft w:val="0"/>
      <w:marRight w:val="0"/>
      <w:marTop w:val="0"/>
      <w:marBottom w:val="0"/>
      <w:divBdr>
        <w:top w:val="none" w:sz="0" w:space="0" w:color="auto"/>
        <w:left w:val="none" w:sz="0" w:space="0" w:color="auto"/>
        <w:bottom w:val="none" w:sz="0" w:space="0" w:color="auto"/>
        <w:right w:val="none" w:sz="0" w:space="0" w:color="auto"/>
      </w:divBdr>
    </w:div>
    <w:div w:id="422266162">
      <w:bodyDiv w:val="1"/>
      <w:marLeft w:val="0"/>
      <w:marRight w:val="0"/>
      <w:marTop w:val="0"/>
      <w:marBottom w:val="0"/>
      <w:divBdr>
        <w:top w:val="none" w:sz="0" w:space="0" w:color="auto"/>
        <w:left w:val="none" w:sz="0" w:space="0" w:color="auto"/>
        <w:bottom w:val="none" w:sz="0" w:space="0" w:color="auto"/>
        <w:right w:val="none" w:sz="0" w:space="0" w:color="auto"/>
      </w:divBdr>
    </w:div>
    <w:div w:id="433718057">
      <w:bodyDiv w:val="1"/>
      <w:marLeft w:val="0"/>
      <w:marRight w:val="0"/>
      <w:marTop w:val="0"/>
      <w:marBottom w:val="0"/>
      <w:divBdr>
        <w:top w:val="none" w:sz="0" w:space="0" w:color="auto"/>
        <w:left w:val="none" w:sz="0" w:space="0" w:color="auto"/>
        <w:bottom w:val="none" w:sz="0" w:space="0" w:color="auto"/>
        <w:right w:val="none" w:sz="0" w:space="0" w:color="auto"/>
      </w:divBdr>
    </w:div>
    <w:div w:id="434861832">
      <w:bodyDiv w:val="1"/>
      <w:marLeft w:val="0"/>
      <w:marRight w:val="0"/>
      <w:marTop w:val="0"/>
      <w:marBottom w:val="0"/>
      <w:divBdr>
        <w:top w:val="none" w:sz="0" w:space="0" w:color="auto"/>
        <w:left w:val="none" w:sz="0" w:space="0" w:color="auto"/>
        <w:bottom w:val="none" w:sz="0" w:space="0" w:color="auto"/>
        <w:right w:val="none" w:sz="0" w:space="0" w:color="auto"/>
      </w:divBdr>
    </w:div>
    <w:div w:id="537470553">
      <w:bodyDiv w:val="1"/>
      <w:marLeft w:val="0"/>
      <w:marRight w:val="0"/>
      <w:marTop w:val="0"/>
      <w:marBottom w:val="0"/>
      <w:divBdr>
        <w:top w:val="none" w:sz="0" w:space="0" w:color="auto"/>
        <w:left w:val="none" w:sz="0" w:space="0" w:color="auto"/>
        <w:bottom w:val="none" w:sz="0" w:space="0" w:color="auto"/>
        <w:right w:val="none" w:sz="0" w:space="0" w:color="auto"/>
      </w:divBdr>
    </w:div>
    <w:div w:id="582418514">
      <w:bodyDiv w:val="1"/>
      <w:marLeft w:val="0"/>
      <w:marRight w:val="0"/>
      <w:marTop w:val="0"/>
      <w:marBottom w:val="0"/>
      <w:divBdr>
        <w:top w:val="none" w:sz="0" w:space="0" w:color="auto"/>
        <w:left w:val="none" w:sz="0" w:space="0" w:color="auto"/>
        <w:bottom w:val="none" w:sz="0" w:space="0" w:color="auto"/>
        <w:right w:val="none" w:sz="0" w:space="0" w:color="auto"/>
      </w:divBdr>
    </w:div>
    <w:div w:id="591008417">
      <w:bodyDiv w:val="1"/>
      <w:marLeft w:val="0"/>
      <w:marRight w:val="0"/>
      <w:marTop w:val="0"/>
      <w:marBottom w:val="0"/>
      <w:divBdr>
        <w:top w:val="none" w:sz="0" w:space="0" w:color="auto"/>
        <w:left w:val="none" w:sz="0" w:space="0" w:color="auto"/>
        <w:bottom w:val="none" w:sz="0" w:space="0" w:color="auto"/>
        <w:right w:val="none" w:sz="0" w:space="0" w:color="auto"/>
      </w:divBdr>
    </w:div>
    <w:div w:id="594167483">
      <w:bodyDiv w:val="1"/>
      <w:marLeft w:val="0"/>
      <w:marRight w:val="0"/>
      <w:marTop w:val="0"/>
      <w:marBottom w:val="0"/>
      <w:divBdr>
        <w:top w:val="none" w:sz="0" w:space="0" w:color="auto"/>
        <w:left w:val="none" w:sz="0" w:space="0" w:color="auto"/>
        <w:bottom w:val="none" w:sz="0" w:space="0" w:color="auto"/>
        <w:right w:val="none" w:sz="0" w:space="0" w:color="auto"/>
      </w:divBdr>
      <w:divsChild>
        <w:div w:id="113260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1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79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36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83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0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146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1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7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353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361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5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31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534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717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44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07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45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8999480">
      <w:bodyDiv w:val="1"/>
      <w:marLeft w:val="0"/>
      <w:marRight w:val="0"/>
      <w:marTop w:val="0"/>
      <w:marBottom w:val="0"/>
      <w:divBdr>
        <w:top w:val="none" w:sz="0" w:space="0" w:color="auto"/>
        <w:left w:val="none" w:sz="0" w:space="0" w:color="auto"/>
        <w:bottom w:val="none" w:sz="0" w:space="0" w:color="auto"/>
        <w:right w:val="none" w:sz="0" w:space="0" w:color="auto"/>
      </w:divBdr>
    </w:div>
    <w:div w:id="768544069">
      <w:bodyDiv w:val="1"/>
      <w:marLeft w:val="0"/>
      <w:marRight w:val="0"/>
      <w:marTop w:val="0"/>
      <w:marBottom w:val="0"/>
      <w:divBdr>
        <w:top w:val="none" w:sz="0" w:space="0" w:color="auto"/>
        <w:left w:val="none" w:sz="0" w:space="0" w:color="auto"/>
        <w:bottom w:val="none" w:sz="0" w:space="0" w:color="auto"/>
        <w:right w:val="none" w:sz="0" w:space="0" w:color="auto"/>
      </w:divBdr>
    </w:div>
    <w:div w:id="802311815">
      <w:bodyDiv w:val="1"/>
      <w:marLeft w:val="0"/>
      <w:marRight w:val="0"/>
      <w:marTop w:val="0"/>
      <w:marBottom w:val="0"/>
      <w:divBdr>
        <w:top w:val="none" w:sz="0" w:space="0" w:color="auto"/>
        <w:left w:val="none" w:sz="0" w:space="0" w:color="auto"/>
        <w:bottom w:val="none" w:sz="0" w:space="0" w:color="auto"/>
        <w:right w:val="none" w:sz="0" w:space="0" w:color="auto"/>
      </w:divBdr>
    </w:div>
    <w:div w:id="993336096">
      <w:bodyDiv w:val="1"/>
      <w:marLeft w:val="0"/>
      <w:marRight w:val="0"/>
      <w:marTop w:val="0"/>
      <w:marBottom w:val="0"/>
      <w:divBdr>
        <w:top w:val="none" w:sz="0" w:space="0" w:color="auto"/>
        <w:left w:val="none" w:sz="0" w:space="0" w:color="auto"/>
        <w:bottom w:val="none" w:sz="0" w:space="0" w:color="auto"/>
        <w:right w:val="none" w:sz="0" w:space="0" w:color="auto"/>
      </w:divBdr>
    </w:div>
    <w:div w:id="1138691942">
      <w:bodyDiv w:val="1"/>
      <w:marLeft w:val="0"/>
      <w:marRight w:val="0"/>
      <w:marTop w:val="0"/>
      <w:marBottom w:val="0"/>
      <w:divBdr>
        <w:top w:val="none" w:sz="0" w:space="0" w:color="auto"/>
        <w:left w:val="none" w:sz="0" w:space="0" w:color="auto"/>
        <w:bottom w:val="none" w:sz="0" w:space="0" w:color="auto"/>
        <w:right w:val="none" w:sz="0" w:space="0" w:color="auto"/>
      </w:divBdr>
    </w:div>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359090277">
      <w:bodyDiv w:val="1"/>
      <w:marLeft w:val="0"/>
      <w:marRight w:val="0"/>
      <w:marTop w:val="0"/>
      <w:marBottom w:val="0"/>
      <w:divBdr>
        <w:top w:val="none" w:sz="0" w:space="0" w:color="auto"/>
        <w:left w:val="none" w:sz="0" w:space="0" w:color="auto"/>
        <w:bottom w:val="none" w:sz="0" w:space="0" w:color="auto"/>
        <w:right w:val="none" w:sz="0" w:space="0" w:color="auto"/>
      </w:divBdr>
    </w:div>
    <w:div w:id="1511719972">
      <w:bodyDiv w:val="1"/>
      <w:marLeft w:val="0"/>
      <w:marRight w:val="0"/>
      <w:marTop w:val="0"/>
      <w:marBottom w:val="0"/>
      <w:divBdr>
        <w:top w:val="none" w:sz="0" w:space="0" w:color="auto"/>
        <w:left w:val="none" w:sz="0" w:space="0" w:color="auto"/>
        <w:bottom w:val="none" w:sz="0" w:space="0" w:color="auto"/>
        <w:right w:val="none" w:sz="0" w:space="0" w:color="auto"/>
      </w:divBdr>
    </w:div>
    <w:div w:id="197683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Comunicato Stampa</vt:lpstr>
    </vt:vector>
  </TitlesOfParts>
  <Company>Hewlett-Packard Company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Nome utente</dc:creator>
  <cp:keywords/>
  <cp:lastModifiedBy>Patrizia Menicucci</cp:lastModifiedBy>
  <cp:revision>4</cp:revision>
  <cp:lastPrinted>2022-04-14T12:06:00Z</cp:lastPrinted>
  <dcterms:created xsi:type="dcterms:W3CDTF">2023-06-20T14:29:00Z</dcterms:created>
  <dcterms:modified xsi:type="dcterms:W3CDTF">2023-06-20T14:38:00Z</dcterms:modified>
</cp:coreProperties>
</file>